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96" w:rsidRDefault="008F0A96" w:rsidP="008F0A96">
      <w:r>
        <w:t>Mardi 26 août 2014</w:t>
      </w:r>
    </w:p>
    <w:p w:rsidR="00911550" w:rsidRDefault="00E27D32" w:rsidP="000C1C79">
      <w:pPr>
        <w:pStyle w:val="Titre"/>
      </w:pPr>
      <w:r>
        <w:t>AIDE du  SUPER FEC</w:t>
      </w:r>
      <w:r w:rsidR="008F0A96">
        <w:t xml:space="preserve"> de High-novation</w:t>
      </w:r>
    </w:p>
    <w:p w:rsidR="00E27D32" w:rsidRPr="000C1C79" w:rsidRDefault="00E27D32" w:rsidP="000C1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</w:rPr>
      </w:pPr>
      <w:r w:rsidRPr="000C1C79">
        <w:rPr>
          <w:b/>
        </w:rPr>
        <w:t>Rappel sur le FEC</w:t>
      </w:r>
    </w:p>
    <w:p w:rsidR="00E27D32" w:rsidRDefault="00E27D32" w:rsidP="00E27D32">
      <w:r>
        <w:t>Depuis 2014 les entreprises qui tiennent la comptabilité au moyen de systèmes informatisés ont l'obligation de présenter, lors d'une vérification de comptabilité, un fichier des écritures comptables.</w:t>
      </w:r>
    </w:p>
    <w:p w:rsidR="00E27D32" w:rsidRDefault="00E27D32" w:rsidP="00451E33">
      <w:r>
        <w:t xml:space="preserve">Le FEC contient </w:t>
      </w:r>
      <w:r w:rsidR="00451E33">
        <w:t>l</w:t>
      </w:r>
      <w:r>
        <w:t>'ensemble des données comptables et des écritures retracées dans tous les journaux comptables au titre d'un exercice ;</w:t>
      </w:r>
    </w:p>
    <w:p w:rsidR="00E27D32" w:rsidRDefault="00E27D32" w:rsidP="00E27D32">
      <w:r>
        <w:t xml:space="preserve">Le fichier comprend 18 à 22 champs, selon les régimes d'imposition, dans un ordre donné par les textes. </w:t>
      </w:r>
    </w:p>
    <w:p w:rsidR="00E27D32" w:rsidRDefault="00E27D32" w:rsidP="00E27D32">
      <w:r>
        <w:t>La distribution des colonnes étant connue, il est possible d'automatiser des contrôles.</w:t>
      </w:r>
    </w:p>
    <w:p w:rsidR="000C1C79" w:rsidRDefault="000C1C79" w:rsidP="00E27D32"/>
    <w:p w:rsidR="000C1C79" w:rsidRPr="000C1C79" w:rsidRDefault="000C1C79" w:rsidP="000C1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</w:rPr>
      </w:pPr>
      <w:r w:rsidRPr="000C1C79">
        <w:rPr>
          <w:b/>
        </w:rPr>
        <w:t>Présentation générale du Super FEC</w:t>
      </w:r>
    </w:p>
    <w:p w:rsidR="00E27D32" w:rsidRDefault="00E27D32">
      <w:r>
        <w:t>Super FEC traite pour l'instant uniquement  les fichiers 18 colonnes (IS BIC  BNC-BA droit commercial)</w:t>
      </w:r>
      <w:r w:rsidR="009C6B4C">
        <w:t xml:space="preserve"> et ne fonctionne que sur les versions d'Excel PC (pas sur Mac) et à partir de 2007 (2007-2010-2013)</w:t>
      </w:r>
    </w:p>
    <w:p w:rsidR="0036278F" w:rsidRDefault="00061A79">
      <w:r>
        <w:rPr>
          <w:noProof/>
          <w:lang w:eastAsia="fr-FR"/>
        </w:rPr>
        <w:drawing>
          <wp:inline distT="0" distB="0" distL="0" distR="0">
            <wp:extent cx="763270" cy="238760"/>
            <wp:effectExtent l="19050" t="19050" r="17780" b="27940"/>
            <wp:docPr id="22" name="Image 22" descr="C:\Users\Michel PIRON\AppData\Roaming\PixelMetrics\CaptureWiz\Temp\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chel PIRON\AppData\Roaming\PixelMetrics\CaptureWiz\Temp\4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238760"/>
                    </a:xfrm>
                    <a:prstGeom prst="rect">
                      <a:avLst/>
                    </a:prstGeom>
                    <a:noFill/>
                    <a:ln w="3174" cmpd="sng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5748655" cy="842645"/>
            <wp:effectExtent l="19050" t="19050" r="23495" b="14605"/>
            <wp:docPr id="9" name="Image 9" descr="C:\Users\Michel PIRON\AppData\Roaming\PixelMetrics\CaptureWiz\Temp\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el PIRON\AppData\Roaming\PixelMetrics\CaptureWiz\Temp\4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842645"/>
                    </a:xfrm>
                    <a:prstGeom prst="rect">
                      <a:avLst/>
                    </a:prstGeom>
                    <a:noFill/>
                    <a:ln w="3174" cmpd="sng">
                      <a:solidFill>
                        <a:srgbClr val="00008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0C1C79" w:rsidRDefault="000C1C79">
      <w:r>
        <w:t xml:space="preserve">L'import du fichier FEC Txt se fera grâce à la fonction  import du fichier FEC     </w:t>
      </w:r>
      <w:r>
        <w:rPr>
          <w:noProof/>
          <w:lang w:eastAsia="fr-FR"/>
        </w:rPr>
        <w:drawing>
          <wp:inline distT="0" distB="0" distL="0" distR="0">
            <wp:extent cx="619125" cy="609600"/>
            <wp:effectExtent l="19050" t="19050" r="28575" b="19050"/>
            <wp:docPr id="6" name="Image 6" descr="C:\Users\Michel PIRON\AppData\Roaming\PixelMetrics\CaptureWiz\Tem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ichel PIRON\AppData\Roaming\PixelMetrics\CaptureWiz\Temp\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9600"/>
                    </a:xfrm>
                    <a:prstGeom prst="rect">
                      <a:avLst/>
                    </a:prstGeom>
                    <a:noFill/>
                    <a:ln w="6348" cmpd="sng">
                      <a:solidFill>
                        <a:srgbClr val="00008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061A79" w:rsidRDefault="00061A79">
      <w:r>
        <w:rPr>
          <w:noProof/>
          <w:lang w:eastAsia="fr-FR"/>
        </w:rPr>
        <w:drawing>
          <wp:inline distT="0" distB="0" distL="0" distR="0">
            <wp:extent cx="2767054" cy="910428"/>
            <wp:effectExtent l="19050" t="19050" r="14605" b="23495"/>
            <wp:docPr id="24" name="Image 24" descr="C:\Users\Michel PIRON\AppData\Roaming\PixelMetrics\CaptureWiz\Temp\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chel PIRON\AppData\Roaming\PixelMetrics\CaptureWiz\Temp\4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510" cy="910578"/>
                    </a:xfrm>
                    <a:prstGeom prst="rect">
                      <a:avLst/>
                    </a:prstGeom>
                    <a:noFill/>
                    <a:ln w="3174" cmpd="sng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r-FR"/>
        </w:rPr>
        <w:drawing>
          <wp:inline distT="0" distB="0" distL="0" distR="0">
            <wp:extent cx="2856394" cy="939822"/>
            <wp:effectExtent l="19050" t="19050" r="20320" b="12700"/>
            <wp:docPr id="28" name="Image 28" descr="C:\Users\Michel PIRON\AppData\Roaming\PixelMetrics\CaptureWiz\Temp\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ichel PIRON\AppData\Roaming\PixelMetrics\CaptureWiz\Temp\4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450" cy="941156"/>
                    </a:xfrm>
                    <a:prstGeom prst="rect">
                      <a:avLst/>
                    </a:prstGeom>
                    <a:noFill/>
                    <a:ln w="3174" cmpd="sng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0C1C79" w:rsidRDefault="000C1C79">
      <w:r>
        <w:t xml:space="preserve">Une copie de ce fichier au format </w:t>
      </w:r>
      <w:proofErr w:type="spellStart"/>
      <w:r>
        <w:t>Xlsx</w:t>
      </w:r>
      <w:proofErr w:type="spellEnd"/>
      <w:r>
        <w:t xml:space="preserve"> sera automatiquement créée.</w:t>
      </w:r>
    </w:p>
    <w:p w:rsidR="009C6B4C" w:rsidRDefault="000C1C79">
      <w:r>
        <w:t>Cette copie sera ouverte sous Excel.</w:t>
      </w:r>
    </w:p>
    <w:p w:rsidR="0036278F" w:rsidRDefault="00CD6F34">
      <w:r>
        <w:rPr>
          <w:noProof/>
          <w:lang w:eastAsia="fr-FR"/>
        </w:rPr>
        <w:drawing>
          <wp:inline distT="0" distB="0" distL="0" distR="0">
            <wp:extent cx="707390" cy="318135"/>
            <wp:effectExtent l="19050" t="19050" r="16510" b="24765"/>
            <wp:docPr id="27" name="Image 27" descr="C:\Users\Michel PIRON\AppData\Roaming\PixelMetrics\CaptureWiz\Temp\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Michel PIRON\AppData\Roaming\PixelMetrics\CaptureWiz\Temp\2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318135"/>
                    </a:xfrm>
                    <a:prstGeom prst="rect">
                      <a:avLst/>
                    </a:prstGeom>
                    <a:noFill/>
                    <a:ln w="6348" cmpd="sng">
                      <a:solidFill>
                        <a:srgbClr val="00008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t xml:space="preserve">       Des tests automatiques pourront être réalisés sur les données du FEC.</w:t>
      </w:r>
      <w:r w:rsidR="0036278F">
        <w:br w:type="page"/>
      </w:r>
    </w:p>
    <w:p w:rsidR="00E27D32" w:rsidRDefault="00E27D32">
      <w:r>
        <w:lastRenderedPageBreak/>
        <w:t>Super FEC crée des tableaux de synthèse (</w:t>
      </w:r>
      <w:r w:rsidR="0036278F">
        <w:t xml:space="preserve">environ  50 tableaux au choix, </w:t>
      </w:r>
      <w:r>
        <w:t>à l'aide des tableaux croisés dynamiques d'Excel).</w:t>
      </w:r>
    </w:p>
    <w:p w:rsidR="0036278F" w:rsidRDefault="00B4035A">
      <w:r>
        <w:t>Chaque tableau garde son caractère dynamique et peut être modifié par l'utilisateur.</w:t>
      </w:r>
      <w:r w:rsidR="00451E33">
        <w:t xml:space="preserve"> Ceci permettra aux utilisateurs qui ne sont pas familiers des tableaux croisés dynamiques de modifier, en fonction de leur objectif de contrôle, des tableaux préétablis.</w:t>
      </w:r>
    </w:p>
    <w:p w:rsidR="0036278F" w:rsidRDefault="00061A79">
      <w:r>
        <w:rPr>
          <w:noProof/>
          <w:lang w:eastAsia="fr-FR"/>
        </w:rPr>
        <w:drawing>
          <wp:inline distT="0" distB="0" distL="0" distR="0">
            <wp:extent cx="5760720" cy="6052309"/>
            <wp:effectExtent l="19050" t="19050" r="11430" b="24765"/>
            <wp:docPr id="29" name="Image 29" descr="C:\Users\Michel PIRON\AppData\Roaming\PixelMetrics\CaptureWiz\Temp\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ichel PIRON\AppData\Roaming\PixelMetrics\CaptureWiz\Temp\4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52309"/>
                    </a:xfrm>
                    <a:prstGeom prst="rect">
                      <a:avLst/>
                    </a:prstGeom>
                    <a:noFill/>
                    <a:ln w="3174" cmpd="sng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E27D32" w:rsidRDefault="0036278F" w:rsidP="00061A79">
      <w:pPr>
        <w:spacing w:line="240" w:lineRule="auto"/>
      </w:pPr>
      <w:r>
        <w:t>Chaque tableau pourra être présenté au choix avec ou sans décimales, ou en format milliers.</w:t>
      </w:r>
    </w:p>
    <w:p w:rsidR="00061A79" w:rsidRDefault="0036278F" w:rsidP="00061A79">
      <w:pPr>
        <w:spacing w:line="240" w:lineRule="auto"/>
      </w:pPr>
      <w:r>
        <w:t>Et ceci dès sa création ou a postériori.</w:t>
      </w:r>
    </w:p>
    <w:p w:rsidR="0036278F" w:rsidRDefault="009C6B4C">
      <w:r>
        <w:t xml:space="preserve">Un sommaire automatique des feuilles pourra être créé grâce à la fonction sommaire </w:t>
      </w:r>
      <w:r>
        <w:rPr>
          <w:noProof/>
          <w:lang w:eastAsia="fr-FR"/>
        </w:rPr>
        <w:drawing>
          <wp:inline distT="0" distB="0" distL="0" distR="0" wp14:anchorId="260EAA6D" wp14:editId="1BACCF32">
            <wp:extent cx="516835" cy="686422"/>
            <wp:effectExtent l="19050" t="19050" r="17145" b="19050"/>
            <wp:docPr id="7" name="Image 7" descr="C:\Users\Michel PIRON\AppData\Roaming\PixelMetrics\CaptureWiz\Tem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ichel PIRON\AppData\Roaming\PixelMetrics\CaptureWiz\Temp\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938" cy="685230"/>
                    </a:xfrm>
                    <a:prstGeom prst="rect">
                      <a:avLst/>
                    </a:prstGeom>
                    <a:noFill/>
                    <a:ln w="6348" cmpd="sng">
                      <a:solidFill>
                        <a:srgbClr val="00008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27D32" w:rsidRDefault="0036278F">
      <w:r>
        <w:lastRenderedPageBreak/>
        <w:t>Par défaut chaque tableau exprimera la totalisation du critère : par exemple une Balance, totalisation par compte.</w:t>
      </w:r>
    </w:p>
    <w:p w:rsidR="0036278F" w:rsidRDefault="0036278F">
      <w:r>
        <w:t>Il sera possible d'obtenir également les valeurs moyennes, mini, maxi, ainsi que le dénombrement.</w:t>
      </w:r>
    </w:p>
    <w:p w:rsidR="0036278F" w:rsidRDefault="0036278F">
      <w:r>
        <w:rPr>
          <w:noProof/>
          <w:lang w:eastAsia="fr-FR"/>
        </w:rPr>
        <w:drawing>
          <wp:inline distT="0" distB="0" distL="0" distR="0">
            <wp:extent cx="1828800" cy="1714500"/>
            <wp:effectExtent l="19050" t="19050" r="19050" b="19050"/>
            <wp:docPr id="4" name="Image 4" descr="C:\Users\Michel PIRON\AppData\Roaming\PixelMetrics\CaptureWiz\Tem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ichel PIRON\AppData\Roaming\PixelMetrics\CaptureWiz\Temp\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14500"/>
                    </a:xfrm>
                    <a:prstGeom prst="rect">
                      <a:avLst/>
                    </a:prstGeom>
                    <a:noFill/>
                    <a:ln w="6348" cmpd="sng">
                      <a:solidFill>
                        <a:srgbClr val="00008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36278F" w:rsidRDefault="0036278F"/>
    <w:p w:rsidR="009C6B4C" w:rsidRDefault="0036278F">
      <w:r>
        <w:t>Sur chaque tableau</w:t>
      </w:r>
      <w:r w:rsidR="00A572BF">
        <w:t xml:space="preserve"> dynamique</w:t>
      </w:r>
      <w:r>
        <w:t xml:space="preserve">, un double-clic  sur un montant de la zone des données </w:t>
      </w:r>
      <w:r w:rsidR="009C6B4C">
        <w:t>(</w:t>
      </w:r>
      <w:r w:rsidR="00A572BF">
        <w:t xml:space="preserve">zone 4 </w:t>
      </w:r>
      <w:r w:rsidR="009C6B4C">
        <w:t xml:space="preserve">en bleu ici) </w:t>
      </w:r>
      <w:r>
        <w:t>provoquera l'extraction du détail sur une nouvelle feuille.</w:t>
      </w:r>
      <w:r w:rsidR="009C6B4C" w:rsidRPr="009C6B4C">
        <w:t xml:space="preserve"> </w:t>
      </w:r>
    </w:p>
    <w:p w:rsidR="00521D34" w:rsidRDefault="00A572BF">
      <w:r>
        <w:rPr>
          <w:noProof/>
          <w:lang w:eastAsia="fr-FR"/>
        </w:rPr>
        <w:drawing>
          <wp:inline distT="0" distB="0" distL="0" distR="0" wp14:anchorId="344C34EC" wp14:editId="6A970731">
            <wp:extent cx="2216243" cy="3086100"/>
            <wp:effectExtent l="19050" t="19050" r="12700" b="190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16243" cy="3086100"/>
                    </a:xfrm>
                    <a:prstGeom prst="rect">
                      <a:avLst/>
                    </a:prstGeom>
                    <a:ln w="6348" cmpd="sng">
                      <a:solidFill>
                        <a:srgbClr val="00008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</w:t>
      </w:r>
      <w:r w:rsidR="009C6B4C">
        <w:rPr>
          <w:noProof/>
          <w:lang w:eastAsia="fr-FR"/>
        </w:rPr>
        <w:drawing>
          <wp:inline distT="0" distB="0" distL="0" distR="0" wp14:anchorId="4DB5D21F" wp14:editId="534ACEA5">
            <wp:extent cx="3200400" cy="3067050"/>
            <wp:effectExtent l="19050" t="19050" r="19050" b="19050"/>
            <wp:docPr id="8" name="Image 8" descr="C:\Users\Michel PIRON\AppData\Roaming\PixelMetrics\CaptureWiz\Temp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ichel PIRON\AppData\Roaming\PixelMetrics\CaptureWiz\Temp\8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067050"/>
                    </a:xfrm>
                    <a:prstGeom prst="rect">
                      <a:avLst/>
                    </a:prstGeom>
                    <a:noFill/>
                    <a:ln w="6348" cmpd="sng">
                      <a:solidFill>
                        <a:srgbClr val="00008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521D34" w:rsidRDefault="00521D34"/>
    <w:p w:rsidR="000C1C79" w:rsidRDefault="000C1C79">
      <w:r>
        <w:t>Si vous pratiquez une sélection multiple en appuyant sur la touche CTRL, vous pourrez obtenir l'extraction sur une feuille unique en  utilisant la fonction extraction multiple</w:t>
      </w:r>
    </w:p>
    <w:p w:rsidR="000C1C79" w:rsidRDefault="000C1C79">
      <w:r>
        <w:rPr>
          <w:noProof/>
          <w:lang w:eastAsia="fr-FR"/>
        </w:rPr>
        <w:drawing>
          <wp:inline distT="0" distB="0" distL="0" distR="0">
            <wp:extent cx="657225" cy="800100"/>
            <wp:effectExtent l="19050" t="19050" r="28575" b="19050"/>
            <wp:docPr id="5" name="Image 5" descr="C:\Users\Michel PIRON\AppData\Roaming\PixelMetrics\CaptureWiz\Tem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ichel PIRON\AppData\Roaming\PixelMetrics\CaptureWiz\Temp\5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6348" cmpd="sng">
                      <a:solidFill>
                        <a:srgbClr val="00008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A572BF" w:rsidRPr="000C1C79" w:rsidRDefault="00A572BF" w:rsidP="00A57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</w:rPr>
      </w:pPr>
      <w:r w:rsidRPr="000C1C79">
        <w:rPr>
          <w:b/>
        </w:rPr>
        <w:lastRenderedPageBreak/>
        <w:t xml:space="preserve">Présentation </w:t>
      </w:r>
      <w:r>
        <w:rPr>
          <w:b/>
        </w:rPr>
        <w:t xml:space="preserve">détaillée des tableaux </w:t>
      </w:r>
      <w:r w:rsidRPr="000C1C79">
        <w:rPr>
          <w:b/>
        </w:rPr>
        <w:t>du Super FEC</w:t>
      </w:r>
    </w:p>
    <w:p w:rsidR="00521D34" w:rsidRDefault="00521D34"/>
    <w:p w:rsidR="00A572BF" w:rsidRDefault="00A572BF">
      <w:r>
        <w:rPr>
          <w:noProof/>
          <w:lang w:eastAsia="fr-FR"/>
        </w:rPr>
        <w:drawing>
          <wp:inline distT="0" distB="0" distL="0" distR="0" wp14:anchorId="4ED87D24" wp14:editId="6245A5E4">
            <wp:extent cx="5638800" cy="533400"/>
            <wp:effectExtent l="19050" t="19050" r="19050" b="19050"/>
            <wp:docPr id="11" name="Image 11" descr="C:\Users\Michel PIRON\AppData\Roaming\PixelMetrics\CaptureWiz\Tem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ichel PIRON\AppData\Roaming\PixelMetrics\CaptureWiz\Temp\12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533400"/>
                    </a:xfrm>
                    <a:prstGeom prst="rect">
                      <a:avLst/>
                    </a:prstGeom>
                    <a:noFill/>
                    <a:ln w="6348" cmpd="sng">
                      <a:solidFill>
                        <a:srgbClr val="00008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CE023B" w:rsidRDefault="00CE023B"/>
    <w:p w:rsidR="00CE023B" w:rsidRDefault="00CE023B"/>
    <w:p w:rsidR="00A572BF" w:rsidRDefault="00A572BF">
      <w:r>
        <w:t>L'option balance opère une centralisation par compte, avec les débits,  les crédits,  les soldes,  les soldes débiteurs et les soldes créditeurs.</w:t>
      </w:r>
    </w:p>
    <w:p w:rsidR="00CE023B" w:rsidRDefault="00CE023B">
      <w:r>
        <w:t>Ceci permettra  à l'utilisateur d'effectuer des vérifications et des comparaisons à partir de cette balance.</w:t>
      </w:r>
    </w:p>
    <w:p w:rsidR="00A572BF" w:rsidRDefault="00A572BF">
      <w:r>
        <w:rPr>
          <w:noProof/>
          <w:lang w:eastAsia="fr-FR"/>
        </w:rPr>
        <w:drawing>
          <wp:inline distT="0" distB="0" distL="0" distR="0">
            <wp:extent cx="5760720" cy="1368752"/>
            <wp:effectExtent l="19050" t="19050" r="11430" b="22225"/>
            <wp:docPr id="16" name="Image 16" descr="C:\Users\Michel PIRON\AppData\Roaming\PixelMetrics\CaptureWiz\Temp\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Michel PIRON\AppData\Roaming\PixelMetrics\CaptureWiz\Temp\17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68752"/>
                    </a:xfrm>
                    <a:prstGeom prst="rect">
                      <a:avLst/>
                    </a:prstGeom>
                    <a:noFill/>
                    <a:ln w="6348" cmpd="sng">
                      <a:solidFill>
                        <a:srgbClr val="00008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CE023B" w:rsidRDefault="00CE023B"/>
    <w:p w:rsidR="00CE023B" w:rsidRDefault="00CE023B"/>
    <w:p w:rsidR="00A572BF" w:rsidRDefault="00A572BF">
      <w:r>
        <w:t>L'option journaux opère une centralisation par journal.</w:t>
      </w:r>
    </w:p>
    <w:p w:rsidR="00CE023B" w:rsidRDefault="00CE023B">
      <w:r>
        <w:t>Nous obtiendrons ainsi une liste des journaux utilisés avec leur total débit et crédit ainsi que leur solde et donc la vérification immédiate des soldes qui ne seraient pas à zéro.</w:t>
      </w:r>
    </w:p>
    <w:p w:rsidR="00A572BF" w:rsidRDefault="00A572BF">
      <w:r>
        <w:rPr>
          <w:noProof/>
          <w:lang w:eastAsia="fr-FR"/>
        </w:rPr>
        <w:drawing>
          <wp:inline distT="0" distB="0" distL="0" distR="0">
            <wp:extent cx="4200525" cy="2333625"/>
            <wp:effectExtent l="19050" t="19050" r="28575" b="28575"/>
            <wp:docPr id="17" name="Image 17" descr="C:\Users\Michel PIRON\AppData\Roaming\PixelMetrics\CaptureWiz\Temp\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Michel PIRON\AppData\Roaming\PixelMetrics\CaptureWiz\Temp\18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333625"/>
                    </a:xfrm>
                    <a:prstGeom prst="rect">
                      <a:avLst/>
                    </a:prstGeom>
                    <a:noFill/>
                    <a:ln w="6348" cmpd="sng">
                      <a:solidFill>
                        <a:srgbClr val="00008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CE023B" w:rsidRDefault="00CE023B">
      <w:r>
        <w:br w:type="page"/>
      </w:r>
    </w:p>
    <w:p w:rsidR="00CE023B" w:rsidRDefault="00CE023B">
      <w:r>
        <w:lastRenderedPageBreak/>
        <w:t>L'option journaux et comptes opère une centralisation par journal comptable,  par numéro et libellé de compte,  sur les débits,  les crédits et les soldes.</w:t>
      </w:r>
    </w:p>
    <w:p w:rsidR="00D2470B" w:rsidRDefault="00D2470B" w:rsidP="00D2470B">
      <w:r>
        <w:t>Ceci permet donc de connaître par journal comptable les comptes utilisés, et de détecter d'éventuelles anomalies.</w:t>
      </w:r>
    </w:p>
    <w:p w:rsidR="00CE023B" w:rsidRDefault="00CE023B"/>
    <w:p w:rsidR="00A572BF" w:rsidRDefault="00A572BF">
      <w:r>
        <w:rPr>
          <w:noProof/>
          <w:lang w:eastAsia="fr-FR"/>
        </w:rPr>
        <w:drawing>
          <wp:inline distT="0" distB="0" distL="0" distR="0" wp14:anchorId="351C36F2" wp14:editId="1674BC35">
            <wp:extent cx="5760720" cy="2806505"/>
            <wp:effectExtent l="19050" t="19050" r="11430" b="13335"/>
            <wp:docPr id="18" name="Image 18" descr="C:\Users\Michel PIRON\AppData\Roaming\PixelMetrics\CaptureWiz\Temp\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Michel PIRON\AppData\Roaming\PixelMetrics\CaptureWiz\Temp\19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06505"/>
                    </a:xfrm>
                    <a:prstGeom prst="rect">
                      <a:avLst/>
                    </a:prstGeom>
                    <a:noFill/>
                    <a:ln w="6348" cmpd="sng">
                      <a:solidFill>
                        <a:srgbClr val="00008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A572BF" w:rsidRDefault="00A572BF"/>
    <w:p w:rsidR="00CE023B" w:rsidRDefault="00CE023B"/>
    <w:p w:rsidR="00D2470B" w:rsidRDefault="00D2470B">
      <w:r>
        <w:br w:type="page"/>
      </w:r>
    </w:p>
    <w:p w:rsidR="00CE023B" w:rsidRDefault="00CE023B"/>
    <w:p w:rsidR="00A572BF" w:rsidRDefault="00A572BF">
      <w:r>
        <w:rPr>
          <w:noProof/>
          <w:lang w:eastAsia="fr-FR"/>
        </w:rPr>
        <w:drawing>
          <wp:inline distT="0" distB="0" distL="0" distR="0">
            <wp:extent cx="5638800" cy="990600"/>
            <wp:effectExtent l="19050" t="19050" r="19050" b="19050"/>
            <wp:docPr id="10" name="Image 10" descr="C:\Users\Michel PIRON\AppData\Roaming\PixelMetrics\CaptureWiz\Tem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ichel PIRON\AppData\Roaming\PixelMetrics\CaptureWiz\Temp\11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990600"/>
                    </a:xfrm>
                    <a:prstGeom prst="rect">
                      <a:avLst/>
                    </a:prstGeom>
                    <a:noFill/>
                    <a:ln w="6348" cmpd="sng">
                      <a:solidFill>
                        <a:srgbClr val="00008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392B46" w:rsidRDefault="00392B46">
      <w:r>
        <w:t>Les numéros de compte ont été découpés : ex  215000   2   21   215   2150….</w:t>
      </w:r>
    </w:p>
    <w:p w:rsidR="00392B46" w:rsidRDefault="00392B46">
      <w:r>
        <w:t>La centralisation peut donc se faire sur la racine du compte à 1, 2, 3, 4,5  position(s).</w:t>
      </w:r>
    </w:p>
    <w:p w:rsidR="00392B46" w:rsidRDefault="00392B46">
      <w:r>
        <w:t>Il est possible de compléter par journal.</w:t>
      </w:r>
    </w:p>
    <w:p w:rsidR="00392B46" w:rsidRDefault="00392B46">
      <w:r>
        <w:rPr>
          <w:noProof/>
          <w:lang w:eastAsia="fr-FR"/>
        </w:rPr>
        <w:drawing>
          <wp:inline distT="0" distB="0" distL="0" distR="0">
            <wp:extent cx="3961407" cy="2667000"/>
            <wp:effectExtent l="19050" t="19050" r="20320" b="19050"/>
            <wp:docPr id="19" name="Image 19" descr="C:\Users\Michel PIRON\AppData\Roaming\PixelMetrics\CaptureWiz\Temp\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Michel PIRON\AppData\Roaming\PixelMetrics\CaptureWiz\Temp\20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407" cy="2667000"/>
                    </a:xfrm>
                    <a:prstGeom prst="rect">
                      <a:avLst/>
                    </a:prstGeom>
                    <a:noFill/>
                    <a:ln w="6348" cmpd="sng">
                      <a:solidFill>
                        <a:srgbClr val="00008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392B46" w:rsidRDefault="00392B46">
      <w:r>
        <w:rPr>
          <w:noProof/>
          <w:lang w:eastAsia="fr-FR"/>
        </w:rPr>
        <w:drawing>
          <wp:inline distT="0" distB="0" distL="0" distR="0">
            <wp:extent cx="4095750" cy="3151203"/>
            <wp:effectExtent l="19050" t="19050" r="19050" b="11430"/>
            <wp:docPr id="20" name="Image 20" descr="C:\Users\Michel PIRON\AppData\Roaming\PixelMetrics\CaptureWiz\Temp\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Michel PIRON\AppData\Roaming\PixelMetrics\CaptureWiz\Temp\21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151203"/>
                    </a:xfrm>
                    <a:prstGeom prst="rect">
                      <a:avLst/>
                    </a:prstGeom>
                    <a:noFill/>
                    <a:ln w="6348" cmpd="sng">
                      <a:solidFill>
                        <a:srgbClr val="00008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392B46" w:rsidRDefault="00392B46">
      <w:r>
        <w:br w:type="page"/>
      </w:r>
    </w:p>
    <w:p w:rsidR="00392B46" w:rsidRDefault="00A572BF">
      <w:r>
        <w:rPr>
          <w:noProof/>
          <w:lang w:eastAsia="fr-FR"/>
        </w:rPr>
        <w:lastRenderedPageBreak/>
        <w:drawing>
          <wp:inline distT="0" distB="0" distL="0" distR="0">
            <wp:extent cx="5638800" cy="1219200"/>
            <wp:effectExtent l="19050" t="19050" r="19050" b="19050"/>
            <wp:docPr id="12" name="Image 12" descr="C:\Users\Michel PIRON\AppData\Roaming\PixelMetrics\CaptureWiz\Temp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Michel PIRON\AppData\Roaming\PixelMetrics\CaptureWiz\Temp\13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1219200"/>
                    </a:xfrm>
                    <a:prstGeom prst="rect">
                      <a:avLst/>
                    </a:prstGeom>
                    <a:noFill/>
                    <a:ln w="6348" cmpd="sng">
                      <a:solidFill>
                        <a:srgbClr val="00008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392B46" w:rsidRDefault="00392B46">
      <w:r>
        <w:t>La centralisation peut être réalisée par année et par mois (avec option par journal).</w:t>
      </w:r>
    </w:p>
    <w:p w:rsidR="00392B46" w:rsidRDefault="00392B46">
      <w:r>
        <w:rPr>
          <w:noProof/>
          <w:lang w:eastAsia="fr-FR"/>
        </w:rPr>
        <w:drawing>
          <wp:inline distT="0" distB="0" distL="0" distR="0">
            <wp:extent cx="4972050" cy="4067175"/>
            <wp:effectExtent l="19050" t="19050" r="19050" b="28575"/>
            <wp:docPr id="21" name="Image 21" descr="C:\Users\Michel PIRON\AppData\Roaming\PixelMetrics\CaptureWiz\Temp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Michel PIRON\AppData\Roaming\PixelMetrics\CaptureWiz\Temp\22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4067175"/>
                    </a:xfrm>
                    <a:prstGeom prst="rect">
                      <a:avLst/>
                    </a:prstGeom>
                    <a:noFill/>
                    <a:ln w="6348" cmpd="sng">
                      <a:solidFill>
                        <a:srgbClr val="00008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392B46" w:rsidRDefault="00392B46" w:rsidP="00392B4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Elle peut être réalisée par classe </w:t>
      </w:r>
    </w:p>
    <w:p w:rsidR="00392B46" w:rsidRDefault="00795A14" w:rsidP="00392B46">
      <w:r>
        <w:rPr>
          <w:noProof/>
          <w:lang w:eastAsia="fr-FR"/>
        </w:rPr>
        <w:drawing>
          <wp:inline distT="0" distB="0" distL="0" distR="0">
            <wp:extent cx="1937280" cy="1311966"/>
            <wp:effectExtent l="19050" t="19050" r="25400" b="21590"/>
            <wp:docPr id="23" name="Image 23" descr="C:\Users\Michel PIRON\AppData\Roaming\PixelMetrics\CaptureWiz\Temp\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Michel PIRON\AppData\Roaming\PixelMetrics\CaptureWiz\Temp\24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524" cy="1312131"/>
                    </a:xfrm>
                    <a:prstGeom prst="rect">
                      <a:avLst/>
                    </a:prstGeom>
                    <a:noFill/>
                    <a:ln w="6348" cmpd="sng">
                      <a:solidFill>
                        <a:srgbClr val="00008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et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par racine de compte.</w:t>
      </w:r>
      <w:r>
        <w:t xml:space="preserve">            </w:t>
      </w:r>
      <w:r>
        <w:rPr>
          <w:noProof/>
          <w:lang w:eastAsia="fr-FR"/>
        </w:rPr>
        <w:drawing>
          <wp:inline distT="0" distB="0" distL="0" distR="0">
            <wp:extent cx="572770" cy="1153160"/>
            <wp:effectExtent l="19050" t="19050" r="17780" b="27940"/>
            <wp:docPr id="25" name="Image 25" descr="C:\Users\Michel PIRON\AppData\Roaming\PixelMetrics\CaptureWiz\Temp\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Michel PIRON\AppData\Roaming\PixelMetrics\CaptureWiz\Temp\26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1153160"/>
                    </a:xfrm>
                    <a:prstGeom prst="rect">
                      <a:avLst/>
                    </a:prstGeom>
                    <a:noFill/>
                    <a:ln w="6348" cmpd="sng">
                      <a:solidFill>
                        <a:srgbClr val="00008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R="00392B46">
        <w:br w:type="page"/>
      </w:r>
    </w:p>
    <w:p w:rsidR="00A572BF" w:rsidRDefault="00A572BF"/>
    <w:p w:rsidR="00795A14" w:rsidRDefault="00A572BF">
      <w:r>
        <w:rPr>
          <w:noProof/>
          <w:lang w:eastAsia="fr-FR"/>
        </w:rPr>
        <w:drawing>
          <wp:inline distT="0" distB="0" distL="0" distR="0">
            <wp:extent cx="3429000" cy="838200"/>
            <wp:effectExtent l="19050" t="19050" r="19050" b="19050"/>
            <wp:docPr id="13" name="Image 13" descr="C:\Users\Michel PIRON\AppData\Roaming\PixelMetrics\CaptureWiz\Temp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Michel PIRON\AppData\Roaming\PixelMetrics\CaptureWiz\Temp\14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838200"/>
                    </a:xfrm>
                    <a:prstGeom prst="rect">
                      <a:avLst/>
                    </a:prstGeom>
                    <a:noFill/>
                    <a:ln w="6348" cmpd="sng">
                      <a:solidFill>
                        <a:srgbClr val="00008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795A14" w:rsidRDefault="00795A14">
      <w:r>
        <w:t>Les comptes 44 56 TVA récupérable et 4457 TVA collectée  peuvent être centralisés par journal pour les débits,  les crédits et les soldes.</w:t>
      </w:r>
    </w:p>
    <w:p w:rsidR="00795A14" w:rsidRDefault="00795A14"/>
    <w:p w:rsidR="00795A14" w:rsidRDefault="00795A14">
      <w:r>
        <w:rPr>
          <w:noProof/>
          <w:lang w:eastAsia="fr-FR"/>
        </w:rPr>
        <w:drawing>
          <wp:inline distT="0" distB="0" distL="0" distR="0">
            <wp:extent cx="4603750" cy="2536190"/>
            <wp:effectExtent l="19050" t="19050" r="25400" b="16510"/>
            <wp:docPr id="26" name="Image 26" descr="C:\Users\Michel PIRON\AppData\Roaming\PixelMetrics\CaptureWiz\Temp\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Michel PIRON\AppData\Roaming\PixelMetrics\CaptureWiz\Temp\27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2536190"/>
                    </a:xfrm>
                    <a:prstGeom prst="rect">
                      <a:avLst/>
                    </a:prstGeom>
                    <a:noFill/>
                    <a:ln w="6348" cmpd="sng">
                      <a:solidFill>
                        <a:srgbClr val="00008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A572BF" w:rsidRDefault="00A572BF"/>
    <w:p w:rsidR="00795A14" w:rsidRDefault="00A572BF">
      <w:r>
        <w:rPr>
          <w:noProof/>
          <w:lang w:eastAsia="fr-FR"/>
        </w:rPr>
        <w:drawing>
          <wp:inline distT="0" distB="0" distL="0" distR="0">
            <wp:extent cx="2057400" cy="838200"/>
            <wp:effectExtent l="19050" t="19050" r="19050" b="19050"/>
            <wp:docPr id="14" name="Image 14" descr="C:\Users\Michel PIRON\AppData\Roaming\PixelMetrics\CaptureWiz\Temp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Michel PIRON\AppData\Roaming\PixelMetrics\CaptureWiz\Temp\15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38200"/>
                    </a:xfrm>
                    <a:prstGeom prst="rect">
                      <a:avLst/>
                    </a:prstGeom>
                    <a:noFill/>
                    <a:ln w="6348" cmpd="sng">
                      <a:solidFill>
                        <a:srgbClr val="00008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795A14" w:rsidRDefault="00795A14">
      <w:r>
        <w:t>Les comptes 455, comptes d'associés, peuvent être centralisés par date.</w:t>
      </w:r>
    </w:p>
    <w:p w:rsidR="00A572BF" w:rsidRDefault="00A572BF"/>
    <w:p w:rsidR="00A572BF" w:rsidRDefault="00A572BF">
      <w:r>
        <w:rPr>
          <w:noProof/>
          <w:lang w:eastAsia="fr-FR"/>
        </w:rPr>
        <w:drawing>
          <wp:inline distT="0" distB="0" distL="0" distR="0">
            <wp:extent cx="5638800" cy="533400"/>
            <wp:effectExtent l="19050" t="19050" r="19050" b="19050"/>
            <wp:docPr id="15" name="Image 15" descr="C:\Users\Michel PIRON\AppData\Roaming\PixelMetrics\CaptureWiz\Temp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Michel PIRON\AppData\Roaming\PixelMetrics\CaptureWiz\Temp\16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533400"/>
                    </a:xfrm>
                    <a:prstGeom prst="rect">
                      <a:avLst/>
                    </a:prstGeom>
                    <a:noFill/>
                    <a:ln w="6348" cmpd="sng">
                      <a:solidFill>
                        <a:srgbClr val="00008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795A14" w:rsidRDefault="00795A14">
      <w:r>
        <w:t>Le format peut être choisi pour chaque tableau avec ou sans décimales ou encore en milliers d'unités.</w:t>
      </w:r>
    </w:p>
    <w:p w:rsidR="00B7797E" w:rsidRDefault="00B7797E">
      <w:r>
        <w:sym w:font="Wingdings" w:char="F04A"/>
      </w:r>
      <w:r>
        <w:t xml:space="preserve"> La mise en forme conditionnelle ou les formats spéciaux peuvent également être utilisés dans les tableaux croisés dynamiques.</w:t>
      </w:r>
    </w:p>
    <w:sectPr w:rsidR="00B7797E">
      <w:footerReference w:type="default" r:id="rId3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275" w:rsidRDefault="00EA5275" w:rsidP="00D2470B">
      <w:pPr>
        <w:spacing w:after="0" w:line="240" w:lineRule="auto"/>
      </w:pPr>
      <w:r>
        <w:separator/>
      </w:r>
    </w:p>
  </w:endnote>
  <w:endnote w:type="continuationSeparator" w:id="0">
    <w:p w:rsidR="00EA5275" w:rsidRDefault="00EA5275" w:rsidP="00D2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69568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2470B" w:rsidRDefault="00D2470B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1A79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1A79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2470B" w:rsidRDefault="00D2470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275" w:rsidRDefault="00EA5275" w:rsidP="00D2470B">
      <w:pPr>
        <w:spacing w:after="0" w:line="240" w:lineRule="auto"/>
      </w:pPr>
      <w:r>
        <w:separator/>
      </w:r>
    </w:p>
  </w:footnote>
  <w:footnote w:type="continuationSeparator" w:id="0">
    <w:p w:rsidR="00EA5275" w:rsidRDefault="00EA5275" w:rsidP="00D247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A7F80991-B254-4199-89F8-DADDECEDAAE8}"/>
    <w:docVar w:name="dgnword-eventsink" w:val="78431568"/>
  </w:docVars>
  <w:rsids>
    <w:rsidRoot w:val="00E27D32"/>
    <w:rsid w:val="00061A79"/>
    <w:rsid w:val="000C1C79"/>
    <w:rsid w:val="002F40AC"/>
    <w:rsid w:val="0036278F"/>
    <w:rsid w:val="00392B46"/>
    <w:rsid w:val="00451E33"/>
    <w:rsid w:val="00521D34"/>
    <w:rsid w:val="005735A8"/>
    <w:rsid w:val="00581A26"/>
    <w:rsid w:val="00591CFD"/>
    <w:rsid w:val="006970FB"/>
    <w:rsid w:val="00726903"/>
    <w:rsid w:val="00795A14"/>
    <w:rsid w:val="008F0A96"/>
    <w:rsid w:val="00911550"/>
    <w:rsid w:val="009C6B4C"/>
    <w:rsid w:val="009F28D1"/>
    <w:rsid w:val="00A572BF"/>
    <w:rsid w:val="00B4035A"/>
    <w:rsid w:val="00B7797E"/>
    <w:rsid w:val="00CD6F34"/>
    <w:rsid w:val="00CE023B"/>
    <w:rsid w:val="00D2470B"/>
    <w:rsid w:val="00E27D32"/>
    <w:rsid w:val="00EA5275"/>
    <w:rsid w:val="00F7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62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278F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0C1C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C1C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D24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470B"/>
  </w:style>
  <w:style w:type="paragraph" w:styleId="Pieddepage">
    <w:name w:val="footer"/>
    <w:basedOn w:val="Normal"/>
    <w:link w:val="PieddepageCar"/>
    <w:uiPriority w:val="99"/>
    <w:unhideWhenUsed/>
    <w:rsid w:val="00D24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47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62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278F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0C1C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C1C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D24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470B"/>
  </w:style>
  <w:style w:type="paragraph" w:styleId="Pieddepage">
    <w:name w:val="footer"/>
    <w:basedOn w:val="Normal"/>
    <w:link w:val="PieddepageCar"/>
    <w:uiPriority w:val="99"/>
    <w:unhideWhenUsed/>
    <w:rsid w:val="00D24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4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fontTable" Target="fontTable.xm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8</Pages>
  <Words>608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xx</cp:lastModifiedBy>
  <cp:revision>13</cp:revision>
  <cp:lastPrinted>2014-08-26T12:36:00Z</cp:lastPrinted>
  <dcterms:created xsi:type="dcterms:W3CDTF">2014-08-26T08:40:00Z</dcterms:created>
  <dcterms:modified xsi:type="dcterms:W3CDTF">2014-08-31T10:43:00Z</dcterms:modified>
</cp:coreProperties>
</file>